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2EA4" w14:textId="77777777" w:rsidR="00A20880" w:rsidRPr="00050849" w:rsidRDefault="00A20880" w:rsidP="00050849">
      <w:pPr>
        <w:spacing w:after="0" w:line="276" w:lineRule="auto"/>
        <w:rPr>
          <w:rFonts w:ascii="Arial" w:hAnsi="Arial" w:cs="Arial"/>
        </w:rPr>
      </w:pPr>
    </w:p>
    <w:p w14:paraId="01A6F710" w14:textId="77777777" w:rsidR="00CB4143" w:rsidRPr="00050849" w:rsidRDefault="00000000" w:rsidP="00050849">
      <w:pPr>
        <w:pStyle w:val="Title"/>
        <w:spacing w:after="0" w:line="276" w:lineRule="auto"/>
        <w:jc w:val="center"/>
        <w:rPr>
          <w:rFonts w:ascii="Arial" w:hAnsi="Arial" w:cs="Arial"/>
        </w:rPr>
      </w:pPr>
      <w:r w:rsidRPr="00050849">
        <w:rPr>
          <w:rFonts w:ascii="Arial" w:hAnsi="Arial" w:cs="Arial"/>
        </w:rPr>
        <w:t>Sacramento County Disability Advisory Commission (DAC)</w:t>
      </w:r>
    </w:p>
    <w:p w14:paraId="7D60DE1A" w14:textId="079D36C0" w:rsidR="00CB4143" w:rsidRPr="00050849" w:rsidRDefault="00000000" w:rsidP="00050849">
      <w:pPr>
        <w:pStyle w:val="Subtitle"/>
        <w:spacing w:after="0" w:line="276" w:lineRule="auto"/>
        <w:jc w:val="center"/>
        <w:rPr>
          <w:rFonts w:ascii="Arial" w:hAnsi="Arial" w:cs="Arial"/>
        </w:rPr>
      </w:pPr>
      <w:r w:rsidRPr="00A506C3">
        <w:rPr>
          <w:rFonts w:ascii="Arial" w:hAnsi="Arial" w:cs="Arial"/>
          <w:color w:val="auto"/>
        </w:rPr>
        <w:t>Nominations Committee Procedures and Eligibility Guidelines</w:t>
      </w:r>
      <w:r w:rsidRPr="00050849">
        <w:rPr>
          <w:rFonts w:ascii="Arial" w:hAnsi="Arial" w:cs="Arial"/>
        </w:rPr>
        <w:br/>
        <w:t xml:space="preserve">(DRAFT </w:t>
      </w:r>
      <w:r w:rsidR="00A506C3">
        <w:rPr>
          <w:rFonts w:ascii="Arial" w:hAnsi="Arial" w:cs="Arial"/>
        </w:rPr>
        <w:t>for consideration at March 3 2026 DAC meeting</w:t>
      </w:r>
      <w:r w:rsidRPr="00050849">
        <w:rPr>
          <w:rFonts w:ascii="Arial" w:hAnsi="Arial" w:cs="Arial"/>
        </w:rPr>
        <w:t>)</w:t>
      </w:r>
    </w:p>
    <w:p w14:paraId="08357B9E" w14:textId="77777777" w:rsidR="00CB4143" w:rsidRPr="00050849" w:rsidRDefault="00000000" w:rsidP="00050849">
      <w:pPr>
        <w:pStyle w:val="Heading1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Purpose</w:t>
      </w:r>
    </w:p>
    <w:p w14:paraId="06D41845" w14:textId="77777777" w:rsidR="00CB4143" w:rsidRPr="00050849" w:rsidRDefault="00000000" w:rsidP="00050849">
      <w:pPr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This document outlines the annual process and criteria for selecting DAC officers. It is designed to ensure transparency, fairness, and broad participation in leadership selection.</w:t>
      </w:r>
    </w:p>
    <w:p w14:paraId="11B3C791" w14:textId="77777777" w:rsidR="00CB4143" w:rsidRPr="00050849" w:rsidRDefault="00000000" w:rsidP="00050849">
      <w:pPr>
        <w:pStyle w:val="Heading1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Section 1: Committee Formation &amp; Roles</w:t>
      </w:r>
    </w:p>
    <w:p w14:paraId="38FBB781" w14:textId="77777777" w:rsidR="00CB4143" w:rsidRPr="00050849" w:rsidRDefault="00000000" w:rsidP="00050849">
      <w:pPr>
        <w:pStyle w:val="Heading2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Nominations Committee Chair:</w:t>
      </w:r>
    </w:p>
    <w:p w14:paraId="2BBBA1B0" w14:textId="77777777" w:rsidR="00CB4143" w:rsidRPr="00050849" w:rsidRDefault="00000000" w:rsidP="00050849">
      <w:pPr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Appointed by the Executive Committee at the April meeting to serve for the upcoming year.</w:t>
      </w:r>
    </w:p>
    <w:p w14:paraId="58369DE6" w14:textId="77777777" w:rsidR="00CB4143" w:rsidRPr="00050849" w:rsidRDefault="00000000" w:rsidP="00050849">
      <w:pPr>
        <w:pStyle w:val="Heading2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Committee Members:</w:t>
      </w:r>
    </w:p>
    <w:p w14:paraId="42546CE7" w14:textId="6C9386DF" w:rsidR="00CB4143" w:rsidRPr="00050849" w:rsidRDefault="00000000" w:rsidP="00050849">
      <w:pPr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 xml:space="preserve">The </w:t>
      </w:r>
      <w:r w:rsidR="00D571A2" w:rsidRPr="00050849">
        <w:rPr>
          <w:rFonts w:ascii="Arial" w:hAnsi="Arial" w:cs="Arial"/>
        </w:rPr>
        <w:t xml:space="preserve">Committee </w:t>
      </w:r>
      <w:r w:rsidRPr="00050849">
        <w:rPr>
          <w:rFonts w:ascii="Arial" w:hAnsi="Arial" w:cs="Arial"/>
        </w:rPr>
        <w:t>Chair selects two additional voting members from the Commission to form the Nominations Committee.</w:t>
      </w:r>
    </w:p>
    <w:p w14:paraId="3BE2A66C" w14:textId="77777777" w:rsidR="00CB4143" w:rsidRPr="00050849" w:rsidRDefault="00000000" w:rsidP="00050849">
      <w:pPr>
        <w:pStyle w:val="Heading2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Support:</w:t>
      </w:r>
    </w:p>
    <w:p w14:paraId="0117422C" w14:textId="3E72ADF8" w:rsidR="00CB4143" w:rsidRPr="0021519B" w:rsidRDefault="00000000" w:rsidP="00050849">
      <w:pPr>
        <w:spacing w:after="0" w:line="276" w:lineRule="auto"/>
        <w:rPr>
          <w:rFonts w:ascii="Arial" w:hAnsi="Arial" w:cs="Arial"/>
        </w:rPr>
      </w:pPr>
      <w:r w:rsidRPr="0021519B">
        <w:rPr>
          <w:rFonts w:ascii="Arial" w:hAnsi="Arial" w:cs="Arial"/>
        </w:rPr>
        <w:t xml:space="preserve">The Disability Compliance Office </w:t>
      </w:r>
      <w:r w:rsidR="00947840">
        <w:rPr>
          <w:rFonts w:ascii="Arial" w:hAnsi="Arial" w:cs="Arial"/>
        </w:rPr>
        <w:t xml:space="preserve">(DCO) </w:t>
      </w:r>
      <w:r w:rsidRPr="0021519B">
        <w:rPr>
          <w:rFonts w:ascii="Arial" w:hAnsi="Arial" w:cs="Arial"/>
        </w:rPr>
        <w:t>provides the committee with the DAC membership list</w:t>
      </w:r>
      <w:r w:rsidR="00FF5A49" w:rsidRPr="0021519B">
        <w:rPr>
          <w:rFonts w:ascii="Arial" w:hAnsi="Arial" w:cs="Arial"/>
        </w:rPr>
        <w:t xml:space="preserve"> with current phone and email contact information</w:t>
      </w:r>
      <w:r w:rsidRPr="0021519B">
        <w:rPr>
          <w:rFonts w:ascii="Arial" w:hAnsi="Arial" w:cs="Arial"/>
        </w:rPr>
        <w:t>,</w:t>
      </w:r>
      <w:r w:rsidR="00FF5A49" w:rsidRPr="0021519B">
        <w:rPr>
          <w:rFonts w:ascii="Arial" w:hAnsi="Arial" w:cs="Arial"/>
        </w:rPr>
        <w:t xml:space="preserve"> </w:t>
      </w:r>
      <w:r w:rsidRPr="0021519B">
        <w:rPr>
          <w:rFonts w:ascii="Arial" w:hAnsi="Arial" w:cs="Arial"/>
        </w:rPr>
        <w:t>bylaws, officer role descriptions, and eligibility guidelines.</w:t>
      </w:r>
    </w:p>
    <w:p w14:paraId="745249A7" w14:textId="77777777" w:rsidR="00CB4143" w:rsidRDefault="00000000" w:rsidP="00050849">
      <w:pPr>
        <w:pStyle w:val="Heading1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Section 2: Nomination &amp; Election Timeline</w:t>
      </w:r>
    </w:p>
    <w:p w14:paraId="1B74244B" w14:textId="4A1A35D2" w:rsidR="00FF5A49" w:rsidRPr="00373363" w:rsidRDefault="00FF5A49" w:rsidP="00FF5A49">
      <w:pPr>
        <w:rPr>
          <w:rFonts w:ascii="Arial" w:hAnsi="Arial" w:cs="Arial"/>
        </w:rPr>
      </w:pPr>
      <w:r w:rsidRPr="00373363">
        <w:rPr>
          <w:rFonts w:ascii="Arial" w:hAnsi="Arial" w:cs="Arial"/>
        </w:rPr>
        <w:t>The Nominations</w:t>
      </w:r>
      <w:r w:rsidR="00146E0E">
        <w:rPr>
          <w:rFonts w:ascii="Arial" w:hAnsi="Arial" w:cs="Arial"/>
        </w:rPr>
        <w:t xml:space="preserve"> and Election</w:t>
      </w:r>
      <w:r w:rsidRPr="00373363">
        <w:rPr>
          <w:rFonts w:ascii="Arial" w:hAnsi="Arial" w:cs="Arial"/>
        </w:rPr>
        <w:t xml:space="preserve"> process follows the timeline below,</w:t>
      </w:r>
      <w:r w:rsidR="0085198C" w:rsidRPr="00373363">
        <w:rPr>
          <w:rFonts w:ascii="Arial" w:hAnsi="Arial" w:cs="Arial"/>
        </w:rPr>
        <w:t xml:space="preserve"> with each action</w:t>
      </w:r>
      <w:r w:rsidRPr="00373363">
        <w:rPr>
          <w:rFonts w:ascii="Arial" w:hAnsi="Arial" w:cs="Arial"/>
        </w:rPr>
        <w:t xml:space="preserve"> taking place at the regular DAC meeting each month.</w:t>
      </w:r>
    </w:p>
    <w:p w14:paraId="2B9FAD2A" w14:textId="2CA78AC0" w:rsidR="001F63D1" w:rsidRPr="00373363" w:rsidRDefault="001F63D1" w:rsidP="001F63D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73363">
        <w:rPr>
          <w:rFonts w:ascii="Arial" w:hAnsi="Arial" w:cs="Arial"/>
        </w:rPr>
        <w:t>April: Executive Committee appoints Nominations Chair; Committee Chair selects two Committee members; Nominations Committee meets to determine the slate of nominees</w:t>
      </w:r>
    </w:p>
    <w:p w14:paraId="583C09B9" w14:textId="2C6C9202" w:rsidR="001F63D1" w:rsidRPr="00373363" w:rsidRDefault="001F63D1" w:rsidP="001F63D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73363">
        <w:rPr>
          <w:rFonts w:ascii="Arial" w:hAnsi="Arial" w:cs="Arial"/>
        </w:rPr>
        <w:t>May: Committee Chair proposes slate of officers to the Commission</w:t>
      </w:r>
    </w:p>
    <w:p w14:paraId="5776B4CA" w14:textId="47754326" w:rsidR="001F63D1" w:rsidRPr="00373363" w:rsidRDefault="001F63D1" w:rsidP="001F63D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73363">
        <w:rPr>
          <w:rFonts w:ascii="Arial" w:hAnsi="Arial" w:cs="Arial"/>
        </w:rPr>
        <w:t>June:</w:t>
      </w:r>
      <w:r w:rsidR="00373363" w:rsidRPr="00373363">
        <w:rPr>
          <w:rFonts w:ascii="Arial" w:hAnsi="Arial" w:cs="Arial"/>
        </w:rPr>
        <w:t xml:space="preserve"> Elections held; nominations accepted from the floor before voting</w:t>
      </w:r>
    </w:p>
    <w:p w14:paraId="59B3E0A4" w14:textId="26938C80" w:rsidR="00373363" w:rsidRPr="00373363" w:rsidRDefault="00373363" w:rsidP="001F63D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73363">
        <w:rPr>
          <w:rFonts w:ascii="Arial" w:hAnsi="Arial" w:cs="Arial"/>
        </w:rPr>
        <w:t>July 1: New officers’ terms begin</w:t>
      </w:r>
    </w:p>
    <w:p w14:paraId="045131B6" w14:textId="77777777" w:rsidR="00CB4143" w:rsidRPr="00050849" w:rsidRDefault="00000000" w:rsidP="00050849">
      <w:pPr>
        <w:pStyle w:val="Heading1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Section 3: Nomination Procedures</w:t>
      </w:r>
    </w:p>
    <w:p w14:paraId="39ECB835" w14:textId="50257274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 xml:space="preserve">Slate Preparation: The Nominations Committee selects one </w:t>
      </w:r>
      <w:r w:rsidR="003B6D6C">
        <w:rPr>
          <w:rFonts w:ascii="Arial" w:hAnsi="Arial" w:cs="Arial"/>
        </w:rPr>
        <w:t>nominee</w:t>
      </w:r>
      <w:r w:rsidRPr="00050849">
        <w:rPr>
          <w:rFonts w:ascii="Arial" w:hAnsi="Arial" w:cs="Arial"/>
        </w:rPr>
        <w:t xml:space="preserve"> per officer position from the voting membership. </w:t>
      </w:r>
      <w:r w:rsidR="003B6D6C">
        <w:rPr>
          <w:rFonts w:ascii="Arial" w:hAnsi="Arial" w:cs="Arial"/>
        </w:rPr>
        <w:t>Nominees</w:t>
      </w:r>
      <w:r w:rsidRPr="00050849">
        <w:rPr>
          <w:rFonts w:ascii="Arial" w:hAnsi="Arial" w:cs="Arial"/>
        </w:rPr>
        <w:t xml:space="preserve"> must agree to accept their nomination.</w:t>
      </w:r>
    </w:p>
    <w:p w14:paraId="49639FB9" w14:textId="77777777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lastRenderedPageBreak/>
        <w:t>Additional Nominations: At the June election meeting, any member may nominate themselves or another eligible member from the floor, even if not on the proposed slate.</w:t>
      </w:r>
    </w:p>
    <w:p w14:paraId="0DF34737" w14:textId="77777777" w:rsidR="00CB4143" w:rsidRPr="00050849" w:rsidRDefault="00000000" w:rsidP="00146E0E">
      <w:pPr>
        <w:pStyle w:val="ListBullet"/>
        <w:spacing w:after="24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Term Limits: Officers serve one-year terms. No member may serve more than two consecutive terms as Chair or Vice Chair. After two consecutive terms, a member must wait one year before running again for the same office. A Chair who has reached the term limit may run for Vice Chair, and vice versa.</w:t>
      </w:r>
    </w:p>
    <w:p w14:paraId="48FFB5A3" w14:textId="77777777" w:rsidR="00CB4143" w:rsidRPr="00050849" w:rsidRDefault="00000000" w:rsidP="00050849">
      <w:pPr>
        <w:pStyle w:val="Heading1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Section 4: Eligibility Guidelines</w:t>
      </w:r>
    </w:p>
    <w:p w14:paraId="14E811F3" w14:textId="77777777" w:rsidR="00CB4143" w:rsidRPr="00050849" w:rsidRDefault="00000000" w:rsidP="00050849">
      <w:pPr>
        <w:pStyle w:val="Heading2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A. Minimum Requirements</w:t>
      </w:r>
    </w:p>
    <w:p w14:paraId="260541B0" w14:textId="18B6CA39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Must be a resident of Sacramento County or employed in the disability field within the county</w:t>
      </w:r>
      <w:r w:rsidR="004B2F8C" w:rsidRPr="00050849">
        <w:rPr>
          <w:rFonts w:ascii="Arial" w:hAnsi="Arial" w:cs="Arial"/>
        </w:rPr>
        <w:t xml:space="preserve"> (</w:t>
      </w:r>
      <w:r w:rsidR="008B5ED7">
        <w:rPr>
          <w:rFonts w:ascii="Arial" w:hAnsi="Arial" w:cs="Arial"/>
        </w:rPr>
        <w:t xml:space="preserve">DAC Bylaws </w:t>
      </w:r>
      <w:r w:rsidR="004B2F8C" w:rsidRPr="00050849">
        <w:rPr>
          <w:rFonts w:ascii="Arial" w:hAnsi="Arial" w:cs="Arial"/>
        </w:rPr>
        <w:t>Article V, Section 2, Subsection 2.1)</w:t>
      </w:r>
      <w:r w:rsidRPr="00050849">
        <w:rPr>
          <w:rFonts w:ascii="Arial" w:hAnsi="Arial" w:cs="Arial"/>
        </w:rPr>
        <w:t>.</w:t>
      </w:r>
    </w:p>
    <w:p w14:paraId="32B5CF6F" w14:textId="0C956B1B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Must be a voting member of the DAC</w:t>
      </w:r>
      <w:r w:rsidR="009913F1" w:rsidRPr="00050849">
        <w:rPr>
          <w:rFonts w:ascii="Arial" w:hAnsi="Arial" w:cs="Arial"/>
        </w:rPr>
        <w:t xml:space="preserve"> (</w:t>
      </w:r>
      <w:r w:rsidR="008B5ED7">
        <w:rPr>
          <w:rFonts w:ascii="Arial" w:hAnsi="Arial" w:cs="Arial"/>
        </w:rPr>
        <w:t xml:space="preserve">DAC Bylaws </w:t>
      </w:r>
      <w:r w:rsidR="008B5ED7" w:rsidRPr="00050849">
        <w:rPr>
          <w:rFonts w:ascii="Arial" w:hAnsi="Arial" w:cs="Arial"/>
        </w:rPr>
        <w:t xml:space="preserve">Article </w:t>
      </w:r>
      <w:r w:rsidR="009913F1" w:rsidRPr="00050849">
        <w:rPr>
          <w:rFonts w:ascii="Arial" w:hAnsi="Arial" w:cs="Arial"/>
        </w:rPr>
        <w:t>VIII, Section 1, Subsection 1.2)</w:t>
      </w:r>
      <w:r w:rsidRPr="00050849">
        <w:rPr>
          <w:rFonts w:ascii="Arial" w:hAnsi="Arial" w:cs="Arial"/>
        </w:rPr>
        <w:t>.</w:t>
      </w:r>
    </w:p>
    <w:p w14:paraId="50AF90D6" w14:textId="09E9CF39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Demonstrated interest and knowledge of disability issues affecting Sacramento County, including a cross-disability perspective</w:t>
      </w:r>
      <w:r w:rsidR="004B2F8C" w:rsidRPr="00050849">
        <w:rPr>
          <w:rFonts w:ascii="Arial" w:hAnsi="Arial" w:cs="Arial"/>
        </w:rPr>
        <w:t xml:space="preserve"> (</w:t>
      </w:r>
      <w:r w:rsidR="008B5ED7">
        <w:rPr>
          <w:rFonts w:ascii="Arial" w:hAnsi="Arial" w:cs="Arial"/>
        </w:rPr>
        <w:t xml:space="preserve">DAC Bylaws </w:t>
      </w:r>
      <w:r w:rsidR="008B5ED7" w:rsidRPr="00050849">
        <w:rPr>
          <w:rFonts w:ascii="Arial" w:hAnsi="Arial" w:cs="Arial"/>
        </w:rPr>
        <w:t xml:space="preserve">Article </w:t>
      </w:r>
      <w:r w:rsidR="004B2F8C" w:rsidRPr="00050849">
        <w:rPr>
          <w:rFonts w:ascii="Arial" w:hAnsi="Arial" w:cs="Arial"/>
        </w:rPr>
        <w:t>V, Section 2, Subsection 2.3.1)</w:t>
      </w:r>
      <w:r w:rsidRPr="00050849">
        <w:rPr>
          <w:rFonts w:ascii="Arial" w:hAnsi="Arial" w:cs="Arial"/>
        </w:rPr>
        <w:t>.</w:t>
      </w:r>
    </w:p>
    <w:p w14:paraId="7A54319D" w14:textId="1A58ADAA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Active involvement in the disability community</w:t>
      </w:r>
      <w:r w:rsidR="004B2F8C" w:rsidRPr="00050849">
        <w:rPr>
          <w:rFonts w:ascii="Arial" w:hAnsi="Arial" w:cs="Arial"/>
        </w:rPr>
        <w:t xml:space="preserve"> (</w:t>
      </w:r>
      <w:r w:rsidR="008B5ED7">
        <w:rPr>
          <w:rFonts w:ascii="Arial" w:hAnsi="Arial" w:cs="Arial"/>
        </w:rPr>
        <w:t xml:space="preserve">DAC Bylaws </w:t>
      </w:r>
      <w:r w:rsidR="008B5ED7" w:rsidRPr="00050849">
        <w:rPr>
          <w:rFonts w:ascii="Arial" w:hAnsi="Arial" w:cs="Arial"/>
        </w:rPr>
        <w:t xml:space="preserve">Article </w:t>
      </w:r>
      <w:r w:rsidR="004B2F8C" w:rsidRPr="00050849">
        <w:rPr>
          <w:rFonts w:ascii="Arial" w:hAnsi="Arial" w:cs="Arial"/>
        </w:rPr>
        <w:t>V, Section 2, Subsection 2.3.2)</w:t>
      </w:r>
      <w:r w:rsidRPr="00050849">
        <w:rPr>
          <w:rFonts w:ascii="Arial" w:hAnsi="Arial" w:cs="Arial"/>
        </w:rPr>
        <w:t>.</w:t>
      </w:r>
    </w:p>
    <w:p w14:paraId="0B004601" w14:textId="05D1A6CA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Relevant education, experience, or training in areas such as advocacy, employment, rehabilitation, transportation, housing access, legal compliance, assistive technology, legislation, planning, budgeting, personnel management, community resource development, and accessibility standards</w:t>
      </w:r>
      <w:r w:rsidR="004B2F8C" w:rsidRPr="00050849">
        <w:rPr>
          <w:rFonts w:ascii="Arial" w:hAnsi="Arial" w:cs="Arial"/>
        </w:rPr>
        <w:t xml:space="preserve">, e.g., </w:t>
      </w:r>
      <w:r w:rsidRPr="00050849">
        <w:rPr>
          <w:rFonts w:ascii="Arial" w:hAnsi="Arial" w:cs="Arial"/>
        </w:rPr>
        <w:t>ADA and California Code of Regulations Title 24</w:t>
      </w:r>
      <w:r w:rsidR="004B2F8C" w:rsidRPr="00050849">
        <w:rPr>
          <w:rFonts w:ascii="Arial" w:hAnsi="Arial" w:cs="Arial"/>
        </w:rPr>
        <w:t xml:space="preserve"> (</w:t>
      </w:r>
      <w:r w:rsidR="008B5ED7">
        <w:rPr>
          <w:rFonts w:ascii="Arial" w:hAnsi="Arial" w:cs="Arial"/>
        </w:rPr>
        <w:t xml:space="preserve">DAC Bylaws </w:t>
      </w:r>
      <w:r w:rsidR="008B5ED7" w:rsidRPr="00050849">
        <w:rPr>
          <w:rFonts w:ascii="Arial" w:hAnsi="Arial" w:cs="Arial"/>
        </w:rPr>
        <w:t xml:space="preserve">Article </w:t>
      </w:r>
      <w:r w:rsidR="004B2F8C" w:rsidRPr="00050849">
        <w:rPr>
          <w:rFonts w:ascii="Arial" w:hAnsi="Arial" w:cs="Arial"/>
        </w:rPr>
        <w:t>V, Section 2, Subsection 2.3.3)</w:t>
      </w:r>
      <w:r w:rsidRPr="00050849">
        <w:rPr>
          <w:rFonts w:ascii="Arial" w:hAnsi="Arial" w:cs="Arial"/>
        </w:rPr>
        <w:t>.</w:t>
      </w:r>
    </w:p>
    <w:p w14:paraId="08872D07" w14:textId="0E87EFE0" w:rsidR="004B2F8C" w:rsidRPr="00050849" w:rsidRDefault="004B2F8C" w:rsidP="00146E0E">
      <w:pPr>
        <w:pStyle w:val="ListBullet"/>
        <w:spacing w:after="24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Regular and timely attendance at DAC and subcommittee meetings (</w:t>
      </w:r>
      <w:r w:rsidR="008B5ED7">
        <w:rPr>
          <w:rFonts w:ascii="Arial" w:hAnsi="Arial" w:cs="Arial"/>
        </w:rPr>
        <w:t xml:space="preserve">DAC Bylaws </w:t>
      </w:r>
      <w:r w:rsidR="008B5ED7" w:rsidRPr="00050849">
        <w:rPr>
          <w:rFonts w:ascii="Arial" w:hAnsi="Arial" w:cs="Arial"/>
        </w:rPr>
        <w:t xml:space="preserve">Article </w:t>
      </w:r>
      <w:r w:rsidRPr="00050849">
        <w:rPr>
          <w:rFonts w:ascii="Arial" w:hAnsi="Arial" w:cs="Arial"/>
        </w:rPr>
        <w:t>IX, Section 4, Subsection 4.1; and Article X, Section 2, Subsection 2.3).</w:t>
      </w:r>
    </w:p>
    <w:p w14:paraId="547C07D2" w14:textId="71F3AE80" w:rsidR="006520BA" w:rsidRPr="00050849" w:rsidRDefault="006520BA" w:rsidP="00050849">
      <w:pPr>
        <w:pStyle w:val="Heading2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B. Preferred Qualifications</w:t>
      </w:r>
    </w:p>
    <w:p w14:paraId="698B0269" w14:textId="77777777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Familiarity with the mission and purpose of the DAC and its subcommittees.</w:t>
      </w:r>
    </w:p>
    <w:p w14:paraId="14E86C29" w14:textId="77777777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Proven leadership and good communication skills.</w:t>
      </w:r>
    </w:p>
    <w:p w14:paraId="338A1798" w14:textId="77777777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Experience in advocacy or leading advisory bodies (volunteer or professional).</w:t>
      </w:r>
    </w:p>
    <w:p w14:paraId="53B7EC9F" w14:textId="77777777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Preparation for meetings by reviewing agendas and supporting materials in advance.</w:t>
      </w:r>
    </w:p>
    <w:p w14:paraId="51FD77C3" w14:textId="77777777" w:rsidR="00CB4143" w:rsidRPr="00050849" w:rsidRDefault="00000000" w:rsidP="00146E0E">
      <w:pPr>
        <w:pStyle w:val="ListBullet"/>
        <w:spacing w:after="24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Active participation in meetings and DAC activities, such as document drafting or task force service.</w:t>
      </w:r>
    </w:p>
    <w:p w14:paraId="03E8522E" w14:textId="77777777" w:rsidR="00CB4143" w:rsidRPr="00050849" w:rsidRDefault="00000000" w:rsidP="00050849">
      <w:pPr>
        <w:pStyle w:val="Heading1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Section 5: Nomination Survey Process</w:t>
      </w:r>
    </w:p>
    <w:p w14:paraId="02A55621" w14:textId="17A66220" w:rsidR="00CB4143" w:rsidRPr="00050849" w:rsidRDefault="00000000" w:rsidP="00050849">
      <w:pPr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The Nominations Committee</w:t>
      </w:r>
      <w:r w:rsidR="004445ED" w:rsidRPr="00050849">
        <w:rPr>
          <w:rFonts w:ascii="Arial" w:hAnsi="Arial" w:cs="Arial"/>
        </w:rPr>
        <w:t xml:space="preserve"> by telephone</w:t>
      </w:r>
      <w:r w:rsidR="00373363">
        <w:rPr>
          <w:rFonts w:ascii="Arial" w:hAnsi="Arial" w:cs="Arial"/>
        </w:rPr>
        <w:t xml:space="preserve"> or email</w:t>
      </w:r>
      <w:r w:rsidRPr="00050849">
        <w:rPr>
          <w:rFonts w:ascii="Arial" w:hAnsi="Arial" w:cs="Arial"/>
        </w:rPr>
        <w:t xml:space="preserve"> surveys all DAC members, asking:</w:t>
      </w:r>
    </w:p>
    <w:p w14:paraId="1BE5D1EF" w14:textId="77777777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Whom do you nominate for Chair?</w:t>
      </w:r>
    </w:p>
    <w:p w14:paraId="5AB37C2A" w14:textId="77777777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Whom do you nominate for Vice Chair?</w:t>
      </w:r>
    </w:p>
    <w:p w14:paraId="32AF4CE5" w14:textId="77777777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Will you accept a nomination for Chair?</w:t>
      </w:r>
    </w:p>
    <w:p w14:paraId="0A25CDC7" w14:textId="77777777" w:rsidR="00CB4143" w:rsidRPr="00050849" w:rsidRDefault="00000000" w:rsidP="00050849">
      <w:pPr>
        <w:pStyle w:val="ListBullet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Will you accept a nomination for Vice Chair?</w:t>
      </w:r>
    </w:p>
    <w:p w14:paraId="675403F0" w14:textId="2016F196" w:rsidR="00CB4143" w:rsidRPr="00050849" w:rsidRDefault="00000000" w:rsidP="00146E0E">
      <w:pPr>
        <w:spacing w:after="24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 xml:space="preserve">Committee members meet (in person, virtually, or by phone) to review responses and evaluate </w:t>
      </w:r>
      <w:r w:rsidR="003B6D6C">
        <w:rPr>
          <w:rFonts w:ascii="Arial" w:hAnsi="Arial" w:cs="Arial"/>
        </w:rPr>
        <w:t>nominees</w:t>
      </w:r>
      <w:r w:rsidRPr="00050849">
        <w:rPr>
          <w:rFonts w:ascii="Arial" w:hAnsi="Arial" w:cs="Arial"/>
        </w:rPr>
        <w:t xml:space="preserve"> using the eligibility guidelines.</w:t>
      </w:r>
    </w:p>
    <w:p w14:paraId="1D27F451" w14:textId="77777777" w:rsidR="00CB4143" w:rsidRPr="00050849" w:rsidRDefault="00000000" w:rsidP="00050849">
      <w:pPr>
        <w:pStyle w:val="Heading1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lastRenderedPageBreak/>
        <w:t>Section 6: Transparency &amp; Fairness</w:t>
      </w:r>
    </w:p>
    <w:p w14:paraId="2BDED787" w14:textId="1BE15B5E" w:rsidR="0021519B" w:rsidRPr="0021519B" w:rsidRDefault="00000000" w:rsidP="00146E0E">
      <w:pPr>
        <w:spacing w:after="240" w:line="276" w:lineRule="auto"/>
        <w:rPr>
          <w:rFonts w:ascii="Arial" w:hAnsi="Arial" w:cs="Arial"/>
        </w:rPr>
      </w:pPr>
      <w:r w:rsidRPr="0021519B">
        <w:rPr>
          <w:rFonts w:ascii="Arial" w:hAnsi="Arial" w:cs="Arial"/>
        </w:rPr>
        <w:t xml:space="preserve">Conflict of Interest: Committee members must disclose any conflicts of interest and recuse themselves from evaluating related </w:t>
      </w:r>
      <w:r w:rsidR="003B6D6C" w:rsidRPr="0021519B">
        <w:rPr>
          <w:rFonts w:ascii="Arial" w:hAnsi="Arial" w:cs="Arial"/>
        </w:rPr>
        <w:t>nominees</w:t>
      </w:r>
      <w:r w:rsidRPr="0021519B">
        <w:rPr>
          <w:rFonts w:ascii="Arial" w:hAnsi="Arial" w:cs="Arial"/>
        </w:rPr>
        <w:t>.</w:t>
      </w:r>
    </w:p>
    <w:p w14:paraId="64B23A19" w14:textId="75DDC570" w:rsidR="00185B5C" w:rsidRPr="0021519B" w:rsidRDefault="00DE5D29" w:rsidP="00146E0E">
      <w:pPr>
        <w:spacing w:after="240" w:line="276" w:lineRule="auto"/>
        <w:rPr>
          <w:rFonts w:ascii="Arial" w:hAnsi="Arial" w:cs="Arial"/>
        </w:rPr>
      </w:pPr>
      <w:r w:rsidRPr="0021519B">
        <w:rPr>
          <w:rFonts w:ascii="Arial" w:hAnsi="Arial" w:cs="Arial"/>
        </w:rPr>
        <w:t>Staff Role</w:t>
      </w:r>
      <w:r w:rsidR="00A23647" w:rsidRPr="0021519B">
        <w:rPr>
          <w:rFonts w:ascii="Arial" w:hAnsi="Arial" w:cs="Arial"/>
        </w:rPr>
        <w:t>: DCO staff provides</w:t>
      </w:r>
      <w:r w:rsidR="000F5E80" w:rsidRPr="0021519B">
        <w:rPr>
          <w:rFonts w:ascii="Arial" w:hAnsi="Arial" w:cs="Arial"/>
        </w:rPr>
        <w:t xml:space="preserve"> </w:t>
      </w:r>
      <w:r w:rsidR="00A23647" w:rsidRPr="0021519B">
        <w:rPr>
          <w:rFonts w:ascii="Arial" w:hAnsi="Arial" w:cs="Arial"/>
        </w:rPr>
        <w:t>technical support</w:t>
      </w:r>
      <w:r w:rsidR="008A3EB0" w:rsidRPr="0021519B">
        <w:rPr>
          <w:rFonts w:ascii="Arial" w:hAnsi="Arial" w:cs="Arial"/>
        </w:rPr>
        <w:t xml:space="preserve"> </w:t>
      </w:r>
      <w:r w:rsidR="00B330DE" w:rsidRPr="0021519B">
        <w:rPr>
          <w:rFonts w:ascii="Arial" w:hAnsi="Arial" w:cs="Arial"/>
        </w:rPr>
        <w:t>and</w:t>
      </w:r>
      <w:r w:rsidR="009E7468" w:rsidRPr="0021519B">
        <w:rPr>
          <w:rFonts w:ascii="Arial" w:hAnsi="Arial" w:cs="Arial"/>
        </w:rPr>
        <w:t xml:space="preserve"> on request,</w:t>
      </w:r>
      <w:r w:rsidR="00B330DE" w:rsidRPr="0021519B">
        <w:rPr>
          <w:rFonts w:ascii="Arial" w:hAnsi="Arial" w:cs="Arial"/>
        </w:rPr>
        <w:t xml:space="preserve"> </w:t>
      </w:r>
      <w:r w:rsidR="009154DC" w:rsidRPr="0021519B">
        <w:rPr>
          <w:rFonts w:ascii="Arial" w:hAnsi="Arial" w:cs="Arial"/>
        </w:rPr>
        <w:t xml:space="preserve">information relevant to members’ eligibility </w:t>
      </w:r>
      <w:r w:rsidR="00D66E22" w:rsidRPr="0021519B">
        <w:rPr>
          <w:rFonts w:ascii="Arial" w:hAnsi="Arial" w:cs="Arial"/>
        </w:rPr>
        <w:t xml:space="preserve">requirements and desired </w:t>
      </w:r>
      <w:r w:rsidR="00EE515A" w:rsidRPr="0021519B">
        <w:rPr>
          <w:rFonts w:ascii="Arial" w:hAnsi="Arial" w:cs="Arial"/>
        </w:rPr>
        <w:t>qualifications</w:t>
      </w:r>
      <w:r w:rsidR="00784885" w:rsidRPr="0021519B">
        <w:rPr>
          <w:rFonts w:ascii="Arial" w:hAnsi="Arial" w:cs="Arial"/>
        </w:rPr>
        <w:t xml:space="preserve"> </w:t>
      </w:r>
      <w:r w:rsidR="00B61534" w:rsidRPr="0021519B">
        <w:rPr>
          <w:rFonts w:ascii="Arial" w:hAnsi="Arial" w:cs="Arial"/>
        </w:rPr>
        <w:t xml:space="preserve">as </w:t>
      </w:r>
      <w:r w:rsidR="00413F2B" w:rsidRPr="0021519B">
        <w:rPr>
          <w:rFonts w:ascii="Arial" w:hAnsi="Arial" w:cs="Arial"/>
        </w:rPr>
        <w:t>stated in Section 4</w:t>
      </w:r>
      <w:r w:rsidR="00B61534" w:rsidRPr="0021519B">
        <w:rPr>
          <w:rFonts w:ascii="Arial" w:hAnsi="Arial" w:cs="Arial"/>
        </w:rPr>
        <w:t>, above.</w:t>
      </w:r>
      <w:r w:rsidR="00413F2B" w:rsidRPr="0021519B">
        <w:rPr>
          <w:rFonts w:ascii="Arial" w:hAnsi="Arial" w:cs="Arial"/>
        </w:rPr>
        <w:t xml:space="preserve"> </w:t>
      </w:r>
      <w:r w:rsidR="00C1501B">
        <w:rPr>
          <w:rFonts w:ascii="Arial" w:hAnsi="Arial" w:cs="Arial"/>
        </w:rPr>
        <w:t>All non-Committee members</w:t>
      </w:r>
      <w:r w:rsidR="00185B5C" w:rsidRPr="0021519B">
        <w:rPr>
          <w:rFonts w:ascii="Arial" w:hAnsi="Arial" w:cs="Arial"/>
        </w:rPr>
        <w:t xml:space="preserve"> and s</w:t>
      </w:r>
      <w:r w:rsidR="009E7468" w:rsidRPr="0021519B">
        <w:rPr>
          <w:rFonts w:ascii="Arial" w:hAnsi="Arial" w:cs="Arial"/>
        </w:rPr>
        <w:t>taff s</w:t>
      </w:r>
      <w:r w:rsidR="004B4188" w:rsidRPr="0021519B">
        <w:rPr>
          <w:rFonts w:ascii="Arial" w:hAnsi="Arial" w:cs="Arial"/>
        </w:rPr>
        <w:t>hall</w:t>
      </w:r>
      <w:r w:rsidR="000F5E80" w:rsidRPr="0021519B">
        <w:rPr>
          <w:rFonts w:ascii="Arial" w:hAnsi="Arial" w:cs="Arial"/>
        </w:rPr>
        <w:t xml:space="preserve"> not </w:t>
      </w:r>
      <w:r w:rsidR="009D4690" w:rsidRPr="0021519B">
        <w:rPr>
          <w:rFonts w:ascii="Arial" w:hAnsi="Arial" w:cs="Arial"/>
        </w:rPr>
        <w:t>participate</w:t>
      </w:r>
      <w:r w:rsidR="000F5E80" w:rsidRPr="0021519B">
        <w:rPr>
          <w:rFonts w:ascii="Arial" w:hAnsi="Arial" w:cs="Arial"/>
        </w:rPr>
        <w:t xml:space="preserve"> in</w:t>
      </w:r>
      <w:r w:rsidR="00996E39" w:rsidRPr="0021519B">
        <w:rPr>
          <w:rFonts w:ascii="Arial" w:hAnsi="Arial" w:cs="Arial"/>
        </w:rPr>
        <w:t xml:space="preserve"> any of th</w:t>
      </w:r>
      <w:r w:rsidR="009E7468" w:rsidRPr="0021519B">
        <w:rPr>
          <w:rFonts w:ascii="Arial" w:hAnsi="Arial" w:cs="Arial"/>
        </w:rPr>
        <w:t>e Nominations Committee’s</w:t>
      </w:r>
      <w:r w:rsidR="000F5E80" w:rsidRPr="0021519B">
        <w:rPr>
          <w:rFonts w:ascii="Arial" w:hAnsi="Arial" w:cs="Arial"/>
        </w:rPr>
        <w:t xml:space="preserve"> discussions or decisions regarding </w:t>
      </w:r>
      <w:r w:rsidR="008C02AA" w:rsidRPr="0021519B">
        <w:rPr>
          <w:rFonts w:ascii="Arial" w:hAnsi="Arial" w:cs="Arial"/>
        </w:rPr>
        <w:t xml:space="preserve">the selection of </w:t>
      </w:r>
      <w:r w:rsidR="00AB5F40" w:rsidRPr="0021519B">
        <w:rPr>
          <w:rFonts w:ascii="Arial" w:hAnsi="Arial" w:cs="Arial"/>
        </w:rPr>
        <w:t xml:space="preserve">officer </w:t>
      </w:r>
      <w:r w:rsidR="00185B5C" w:rsidRPr="0021519B">
        <w:rPr>
          <w:rFonts w:ascii="Arial" w:hAnsi="Arial" w:cs="Arial"/>
        </w:rPr>
        <w:t>nominees</w:t>
      </w:r>
      <w:r w:rsidR="00AB5F40" w:rsidRPr="0021519B">
        <w:rPr>
          <w:rFonts w:ascii="Arial" w:hAnsi="Arial" w:cs="Arial"/>
        </w:rPr>
        <w:t>.</w:t>
      </w:r>
    </w:p>
    <w:p w14:paraId="229AD8C7" w14:textId="78A00ED9" w:rsidR="002967EC" w:rsidRPr="0021519B" w:rsidRDefault="00185B5C" w:rsidP="00050849">
      <w:pPr>
        <w:spacing w:after="0" w:line="276" w:lineRule="auto"/>
        <w:rPr>
          <w:rFonts w:ascii="Arial" w:hAnsi="Arial" w:cs="Arial"/>
        </w:rPr>
      </w:pPr>
      <w:r w:rsidRPr="0021519B">
        <w:rPr>
          <w:rFonts w:ascii="Arial" w:hAnsi="Arial" w:cs="Arial"/>
        </w:rPr>
        <w:t>Additionally, all members of the Nominations Committee are to keep the</w:t>
      </w:r>
      <w:r w:rsidR="009D4FB0">
        <w:rPr>
          <w:rFonts w:ascii="Arial" w:hAnsi="Arial" w:cs="Arial"/>
        </w:rPr>
        <w:t>ir discussions and decisions regarding the proposed</w:t>
      </w:r>
      <w:r w:rsidRPr="0021519B">
        <w:rPr>
          <w:rFonts w:ascii="Arial" w:hAnsi="Arial" w:cs="Arial"/>
        </w:rPr>
        <w:t xml:space="preserve"> slate of officers confidential until</w:t>
      </w:r>
      <w:r w:rsidR="008F2D84">
        <w:rPr>
          <w:rFonts w:ascii="Arial" w:hAnsi="Arial" w:cs="Arial"/>
        </w:rPr>
        <w:t xml:space="preserve"> </w:t>
      </w:r>
      <w:r w:rsidR="00E140B2">
        <w:rPr>
          <w:rFonts w:ascii="Arial" w:hAnsi="Arial" w:cs="Arial"/>
        </w:rPr>
        <w:t xml:space="preserve">the Nominations </w:t>
      </w:r>
      <w:r w:rsidR="008F2D84">
        <w:rPr>
          <w:rFonts w:ascii="Arial" w:hAnsi="Arial" w:cs="Arial"/>
        </w:rPr>
        <w:t>Committee reports at</w:t>
      </w:r>
      <w:r w:rsidRPr="0021519B">
        <w:rPr>
          <w:rFonts w:ascii="Arial" w:hAnsi="Arial" w:cs="Arial"/>
        </w:rPr>
        <w:t xml:space="preserve"> the May DAC meeting.</w:t>
      </w:r>
    </w:p>
    <w:p w14:paraId="43E29CFE" w14:textId="77777777" w:rsidR="00CB4143" w:rsidRPr="00050849" w:rsidRDefault="00000000" w:rsidP="00050849">
      <w:pPr>
        <w:pStyle w:val="Heading1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Section 7: Adoption &amp; Revision</w:t>
      </w:r>
    </w:p>
    <w:p w14:paraId="67AD85ED" w14:textId="77777777" w:rsidR="00CB4143" w:rsidRPr="00050849" w:rsidRDefault="00000000" w:rsidP="00050849">
      <w:pPr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This guidance is adopted by the DAC on [DATE]. Future revisions will be documented in a revision history section.</w:t>
      </w:r>
    </w:p>
    <w:p w14:paraId="06F7C425" w14:textId="77777777" w:rsidR="00CB4143" w:rsidRPr="00050849" w:rsidRDefault="00000000" w:rsidP="00050849">
      <w:pPr>
        <w:pStyle w:val="Heading2"/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Contact:</w:t>
      </w:r>
    </w:p>
    <w:p w14:paraId="6A2C7A42" w14:textId="41107BF5" w:rsidR="00CB4143" w:rsidRPr="00050849" w:rsidRDefault="00000000" w:rsidP="00050849">
      <w:pPr>
        <w:spacing w:after="0" w:line="276" w:lineRule="auto"/>
        <w:rPr>
          <w:rFonts w:ascii="Arial" w:hAnsi="Arial" w:cs="Arial"/>
        </w:rPr>
      </w:pPr>
      <w:r w:rsidRPr="00050849">
        <w:rPr>
          <w:rFonts w:ascii="Arial" w:hAnsi="Arial" w:cs="Arial"/>
        </w:rPr>
        <w:t>For questions or clarification, contact the Disability Compliance Office</w:t>
      </w:r>
      <w:r w:rsidR="00E72BF0">
        <w:rPr>
          <w:rFonts w:ascii="Arial" w:hAnsi="Arial" w:cs="Arial"/>
        </w:rPr>
        <w:t xml:space="preserve"> at</w:t>
      </w:r>
    </w:p>
    <w:p w14:paraId="70DD3456" w14:textId="47A77FE2" w:rsidR="00FE5EC3" w:rsidRPr="00050849" w:rsidRDefault="00FE5EC3" w:rsidP="00050849">
      <w:pPr>
        <w:shd w:val="clear" w:color="auto" w:fill="DDDDDD"/>
        <w:spacing w:after="0" w:line="276" w:lineRule="auto"/>
        <w:jc w:val="center"/>
        <w:rPr>
          <w:rFonts w:ascii="Arial" w:eastAsia="Times New Roman" w:hAnsi="Arial" w:cs="Arial"/>
          <w:color w:val="333333"/>
          <w:spacing w:val="2"/>
          <w:kern w:val="0"/>
          <w:sz w:val="25"/>
          <w:szCs w:val="25"/>
          <w:lang w:eastAsia="en-US"/>
          <w14:ligatures w14:val="none"/>
        </w:rPr>
      </w:pPr>
      <w:r w:rsidRPr="00050849">
        <w:rPr>
          <w:rFonts w:ascii="Arial" w:eastAsia="Times New Roman" w:hAnsi="Arial" w:cs="Arial"/>
          <w:color w:val="333333"/>
          <w:spacing w:val="2"/>
          <w:kern w:val="0"/>
          <w:sz w:val="25"/>
          <w:szCs w:val="25"/>
          <w:lang w:eastAsia="en-US"/>
          <w14:ligatures w14:val="none"/>
        </w:rPr>
        <w:br/>
        <w:t>Department of Personnel Services</w:t>
      </w:r>
      <w:r w:rsidRPr="00050849">
        <w:rPr>
          <w:rFonts w:ascii="Arial" w:eastAsia="Times New Roman" w:hAnsi="Arial" w:cs="Arial"/>
          <w:color w:val="333333"/>
          <w:spacing w:val="2"/>
          <w:kern w:val="0"/>
          <w:sz w:val="25"/>
          <w:szCs w:val="25"/>
          <w:lang w:eastAsia="en-US"/>
          <w14:ligatures w14:val="none"/>
        </w:rPr>
        <w:br/>
      </w:r>
      <w:r w:rsidRPr="00050849">
        <w:rPr>
          <w:rFonts w:ascii="Arial" w:eastAsia="Times New Roman" w:hAnsi="Arial" w:cs="Arial"/>
          <w:color w:val="333333"/>
          <w:spacing w:val="2"/>
          <w:kern w:val="0"/>
          <w:lang w:eastAsia="en-US"/>
          <w14:ligatures w14:val="none"/>
        </w:rPr>
        <w:t>9310 Tech Center Drive</w:t>
      </w:r>
      <w:r w:rsidRPr="00050849">
        <w:rPr>
          <w:rFonts w:ascii="Arial" w:eastAsia="Times New Roman" w:hAnsi="Arial" w:cs="Arial"/>
          <w:color w:val="333333"/>
          <w:spacing w:val="2"/>
          <w:kern w:val="0"/>
          <w:sz w:val="25"/>
          <w:szCs w:val="25"/>
          <w:lang w:eastAsia="en-US"/>
          <w14:ligatures w14:val="none"/>
        </w:rPr>
        <w:t>​</w:t>
      </w:r>
      <w:r w:rsidRPr="00050849">
        <w:rPr>
          <w:rFonts w:ascii="Arial" w:eastAsia="Times New Roman" w:hAnsi="Arial" w:cs="Arial"/>
          <w:color w:val="333333"/>
          <w:spacing w:val="2"/>
          <w:kern w:val="0"/>
          <w:sz w:val="25"/>
          <w:szCs w:val="25"/>
          <w:lang w:eastAsia="en-US"/>
          <w14:ligatures w14:val="none"/>
        </w:rPr>
        <w:br/>
        <w:t>Sacramento, CA  95826</w:t>
      </w:r>
      <w:r w:rsidRPr="00050849">
        <w:rPr>
          <w:rFonts w:ascii="Arial" w:eastAsia="Times New Roman" w:hAnsi="Arial" w:cs="Arial"/>
          <w:color w:val="333333"/>
          <w:spacing w:val="2"/>
          <w:kern w:val="0"/>
          <w:sz w:val="25"/>
          <w:szCs w:val="25"/>
          <w:lang w:eastAsia="en-US"/>
          <w14:ligatures w14:val="none"/>
        </w:rPr>
        <w:br/>
        <w:t>Phone: (916) 874-7642</w:t>
      </w:r>
      <w:r w:rsidRPr="00050849">
        <w:rPr>
          <w:rFonts w:ascii="Arial" w:eastAsia="Times New Roman" w:hAnsi="Arial" w:cs="Arial"/>
          <w:color w:val="333333"/>
          <w:spacing w:val="2"/>
          <w:kern w:val="0"/>
          <w:sz w:val="25"/>
          <w:szCs w:val="25"/>
          <w:lang w:eastAsia="en-US"/>
          <w14:ligatures w14:val="none"/>
        </w:rPr>
        <w:br/>
        <w:t>CA Relay Service 711</w:t>
      </w:r>
      <w:r w:rsidRPr="00050849">
        <w:rPr>
          <w:rFonts w:ascii="Arial" w:eastAsia="Times New Roman" w:hAnsi="Arial" w:cs="Arial"/>
          <w:color w:val="333333"/>
          <w:spacing w:val="2"/>
          <w:kern w:val="0"/>
          <w:sz w:val="25"/>
          <w:szCs w:val="25"/>
          <w:lang w:eastAsia="en-US"/>
          <w14:ligatures w14:val="none"/>
        </w:rPr>
        <w:br/>
        <w:t>Fax: (916) 874-7132</w:t>
      </w:r>
      <w:r w:rsidRPr="00050849">
        <w:rPr>
          <w:rFonts w:ascii="Arial" w:eastAsia="Times New Roman" w:hAnsi="Arial" w:cs="Arial"/>
          <w:color w:val="333333"/>
          <w:spacing w:val="2"/>
          <w:kern w:val="0"/>
          <w:sz w:val="25"/>
          <w:szCs w:val="25"/>
          <w:lang w:eastAsia="en-US"/>
          <w14:ligatures w14:val="none"/>
        </w:rPr>
        <w:br/>
        <w:t>Email: </w:t>
      </w:r>
      <w:hyperlink r:id="rId5" w:tgtFrame="_blank" w:tooltip="Email the Disability Compliance Office" w:history="1">
        <w:r w:rsidRPr="00050849">
          <w:rPr>
            <w:rFonts w:ascii="Arial" w:eastAsia="Times New Roman" w:hAnsi="Arial" w:cs="Arial"/>
            <w:color w:val="1F5B83"/>
            <w:spacing w:val="2"/>
            <w:kern w:val="0"/>
            <w:sz w:val="25"/>
            <w:szCs w:val="25"/>
            <w:u w:val="single"/>
            <w:lang w:eastAsia="en-US"/>
            <w14:ligatures w14:val="none"/>
          </w:rPr>
          <w:t>dco@saccounty.gov</w:t>
        </w:r>
      </w:hyperlink>
    </w:p>
    <w:p w14:paraId="712DAE7E" w14:textId="77777777" w:rsidR="00FE5EC3" w:rsidRDefault="00FE5EC3" w:rsidP="00050849">
      <w:pPr>
        <w:shd w:val="clear" w:color="auto" w:fill="DDDDDD"/>
        <w:spacing w:after="0" w:line="276" w:lineRule="auto"/>
        <w:jc w:val="center"/>
        <w:rPr>
          <w:rFonts w:ascii="Arial" w:eastAsia="Times New Roman" w:hAnsi="Arial" w:cs="Arial"/>
          <w:color w:val="333333"/>
          <w:spacing w:val="2"/>
          <w:kern w:val="0"/>
          <w:sz w:val="25"/>
          <w:szCs w:val="25"/>
          <w:lang w:eastAsia="en-US"/>
          <w14:ligatures w14:val="none"/>
        </w:rPr>
      </w:pPr>
      <w:r w:rsidRPr="00050849">
        <w:rPr>
          <w:rFonts w:ascii="Arial" w:eastAsia="Times New Roman" w:hAnsi="Arial" w:cs="Arial"/>
          <w:color w:val="333333"/>
          <w:spacing w:val="2"/>
          <w:kern w:val="0"/>
          <w:sz w:val="25"/>
          <w:szCs w:val="25"/>
          <w:lang w:eastAsia="en-US"/>
          <w14:ligatures w14:val="none"/>
        </w:rPr>
        <w:t>Cori Stillson, ADA Coordinator</w:t>
      </w:r>
    </w:p>
    <w:p w14:paraId="143A9C83" w14:textId="77777777" w:rsidR="00193151" w:rsidRPr="00050849" w:rsidRDefault="00193151" w:rsidP="00050849">
      <w:pPr>
        <w:shd w:val="clear" w:color="auto" w:fill="DDDDDD"/>
        <w:spacing w:after="0" w:line="276" w:lineRule="auto"/>
        <w:jc w:val="center"/>
        <w:rPr>
          <w:rFonts w:ascii="Arial" w:eastAsia="Times New Roman" w:hAnsi="Arial" w:cs="Arial"/>
          <w:color w:val="333333"/>
          <w:spacing w:val="2"/>
          <w:kern w:val="0"/>
          <w:sz w:val="25"/>
          <w:szCs w:val="25"/>
          <w:lang w:eastAsia="en-US"/>
          <w14:ligatures w14:val="none"/>
        </w:rPr>
      </w:pPr>
    </w:p>
    <w:p w14:paraId="3977184E" w14:textId="77777777" w:rsidR="00FE5EC3" w:rsidRDefault="00FE5EC3" w:rsidP="00050849">
      <w:pPr>
        <w:spacing w:after="0" w:line="276" w:lineRule="auto"/>
        <w:rPr>
          <w:rFonts w:ascii="Arial" w:hAnsi="Arial" w:cs="Arial"/>
        </w:rPr>
      </w:pPr>
    </w:p>
    <w:p w14:paraId="24CF71FE" w14:textId="77777777" w:rsidR="00050849" w:rsidRPr="00050849" w:rsidRDefault="00050849" w:rsidP="00050849">
      <w:pPr>
        <w:spacing w:after="0" w:line="276" w:lineRule="auto"/>
        <w:rPr>
          <w:rFonts w:ascii="Arial" w:hAnsi="Arial" w:cs="Arial"/>
        </w:rPr>
      </w:pPr>
    </w:p>
    <w:sectPr w:rsidR="00050849" w:rsidRPr="00050849" w:rsidSect="00A506C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00076F5"/>
    <w:multiLevelType w:val="hybridMultilevel"/>
    <w:tmpl w:val="B956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2"/>
  </w:num>
  <w:num w:numId="17" w16cid:durableId="2918335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50849"/>
    <w:rsid w:val="000F2E0C"/>
    <w:rsid w:val="000F5E80"/>
    <w:rsid w:val="00146E0E"/>
    <w:rsid w:val="00185B5C"/>
    <w:rsid w:val="00193151"/>
    <w:rsid w:val="001F40EA"/>
    <w:rsid w:val="001F63D1"/>
    <w:rsid w:val="0021519B"/>
    <w:rsid w:val="002967EC"/>
    <w:rsid w:val="002E51AB"/>
    <w:rsid w:val="00324B44"/>
    <w:rsid w:val="00361114"/>
    <w:rsid w:val="0036203B"/>
    <w:rsid w:val="0036263C"/>
    <w:rsid w:val="0036562D"/>
    <w:rsid w:val="00373363"/>
    <w:rsid w:val="003906D8"/>
    <w:rsid w:val="003B6D6C"/>
    <w:rsid w:val="003F7195"/>
    <w:rsid w:val="00413F2B"/>
    <w:rsid w:val="004445ED"/>
    <w:rsid w:val="0047364A"/>
    <w:rsid w:val="004976E0"/>
    <w:rsid w:val="004B2F8C"/>
    <w:rsid w:val="004B4188"/>
    <w:rsid w:val="005655C6"/>
    <w:rsid w:val="005A534A"/>
    <w:rsid w:val="0061513C"/>
    <w:rsid w:val="006520BA"/>
    <w:rsid w:val="00671198"/>
    <w:rsid w:val="00727C69"/>
    <w:rsid w:val="00767D1D"/>
    <w:rsid w:val="00784885"/>
    <w:rsid w:val="00794C42"/>
    <w:rsid w:val="00810737"/>
    <w:rsid w:val="00827C87"/>
    <w:rsid w:val="0085198C"/>
    <w:rsid w:val="008A3EB0"/>
    <w:rsid w:val="008B5ED7"/>
    <w:rsid w:val="008C02AA"/>
    <w:rsid w:val="008F2D84"/>
    <w:rsid w:val="009154DC"/>
    <w:rsid w:val="00947840"/>
    <w:rsid w:val="0097415A"/>
    <w:rsid w:val="009913F1"/>
    <w:rsid w:val="00996E39"/>
    <w:rsid w:val="009D4690"/>
    <w:rsid w:val="009D4FB0"/>
    <w:rsid w:val="009E7468"/>
    <w:rsid w:val="00A20880"/>
    <w:rsid w:val="00A23647"/>
    <w:rsid w:val="00A352C8"/>
    <w:rsid w:val="00A506C3"/>
    <w:rsid w:val="00A8152D"/>
    <w:rsid w:val="00AB3531"/>
    <w:rsid w:val="00AB5F40"/>
    <w:rsid w:val="00B330DE"/>
    <w:rsid w:val="00B41C2B"/>
    <w:rsid w:val="00B61534"/>
    <w:rsid w:val="00B636EF"/>
    <w:rsid w:val="00B70119"/>
    <w:rsid w:val="00B74D07"/>
    <w:rsid w:val="00C1501B"/>
    <w:rsid w:val="00C26D93"/>
    <w:rsid w:val="00C27141"/>
    <w:rsid w:val="00C956E0"/>
    <w:rsid w:val="00CB4143"/>
    <w:rsid w:val="00CC2F25"/>
    <w:rsid w:val="00D3127D"/>
    <w:rsid w:val="00D32292"/>
    <w:rsid w:val="00D571A2"/>
    <w:rsid w:val="00D66E22"/>
    <w:rsid w:val="00D75435"/>
    <w:rsid w:val="00DA695D"/>
    <w:rsid w:val="00DA6C12"/>
    <w:rsid w:val="00DB3BDD"/>
    <w:rsid w:val="00DE5146"/>
    <w:rsid w:val="00DE5D29"/>
    <w:rsid w:val="00DF2FBF"/>
    <w:rsid w:val="00DF5F5F"/>
    <w:rsid w:val="00E07C9D"/>
    <w:rsid w:val="00E140B2"/>
    <w:rsid w:val="00E70C71"/>
    <w:rsid w:val="00E72BF0"/>
    <w:rsid w:val="00ED36A5"/>
    <w:rsid w:val="00EE515A"/>
    <w:rsid w:val="00FB3270"/>
    <w:rsid w:val="00FE3CEA"/>
    <w:rsid w:val="00FE5EC3"/>
    <w:rsid w:val="00FF5A4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1FB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o@saccount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6</cp:revision>
  <dcterms:created xsi:type="dcterms:W3CDTF">2026-02-18T23:16:00Z</dcterms:created>
  <dcterms:modified xsi:type="dcterms:W3CDTF">2026-02-20T22:23:00Z</dcterms:modified>
</cp:coreProperties>
</file>