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477A5" w14:textId="77777777" w:rsidR="00853568" w:rsidRDefault="00853568" w:rsidP="00853568">
      <w:pPr>
        <w:spacing w:after="240"/>
        <w:rPr>
          <w:rFonts w:ascii="Arial" w:hAnsi="Arial" w:cs="Arial"/>
          <w:b/>
          <w:bCs/>
          <w:sz w:val="28"/>
          <w:szCs w:val="28"/>
        </w:rPr>
      </w:pPr>
      <w:r w:rsidRPr="009508D3">
        <w:rPr>
          <w:rFonts w:ascii="Arial" w:hAnsi="Arial" w:cs="Arial"/>
          <w:b/>
          <w:bCs/>
          <w:sz w:val="28"/>
          <w:szCs w:val="28"/>
        </w:rPr>
        <w:t>DAC Programs &amp; Services Access Subcommittee Work Plan 2024</w:t>
      </w:r>
    </w:p>
    <w:p w14:paraId="7DCEE987" w14:textId="77777777" w:rsidR="00853568" w:rsidRPr="00EE6B0B" w:rsidRDefault="00853568" w:rsidP="00853568">
      <w:pPr>
        <w:spacing w:after="120" w:line="257" w:lineRule="auto"/>
        <w:rPr>
          <w:sz w:val="24"/>
          <w:szCs w:val="24"/>
        </w:rPr>
      </w:pPr>
      <w:r w:rsidRPr="00EE6B0B">
        <w:rPr>
          <w:rFonts w:ascii="Arial" w:hAnsi="Arial" w:cs="Arial"/>
          <w:b/>
          <w:bCs/>
          <w:sz w:val="24"/>
          <w:szCs w:val="24"/>
        </w:rPr>
        <w:t>Standing items:</w:t>
      </w:r>
      <w:r>
        <w:rPr>
          <w:rFonts w:ascii="Arial" w:hAnsi="Arial" w:cs="Arial"/>
          <w:sz w:val="24"/>
          <w:szCs w:val="24"/>
        </w:rPr>
        <w:t xml:space="preserve"> (schedule as needed)</w:t>
      </w:r>
    </w:p>
    <w:p w14:paraId="05E1D22A" w14:textId="77777777" w:rsidR="00853568" w:rsidRDefault="00853568" w:rsidP="00853568">
      <w:pPr>
        <w:rPr>
          <w:rFonts w:ascii="Arial" w:hAnsi="Arial" w:cs="Arial"/>
          <w:sz w:val="24"/>
          <w:szCs w:val="24"/>
        </w:rPr>
      </w:pPr>
      <w:r>
        <w:rPr>
          <w:rFonts w:ascii="Arial" w:hAnsi="Arial" w:cs="Arial"/>
          <w:sz w:val="24"/>
          <w:szCs w:val="24"/>
        </w:rPr>
        <w:t>1. Continue discussions with the Behavioral Health Services (BHS) Cultural Competency staff regarding recommendations to include disability categories in BHS staff and contracted service provider demographics surveys</w:t>
      </w:r>
    </w:p>
    <w:p w14:paraId="43483AF2" w14:textId="77777777" w:rsidR="00853568" w:rsidRDefault="00853568" w:rsidP="00853568">
      <w:pPr>
        <w:rPr>
          <w:rFonts w:ascii="Arial" w:hAnsi="Arial" w:cs="Arial"/>
          <w:sz w:val="24"/>
          <w:szCs w:val="24"/>
        </w:rPr>
      </w:pPr>
      <w:r>
        <w:rPr>
          <w:rFonts w:ascii="Arial" w:hAnsi="Arial" w:cs="Arial"/>
          <w:sz w:val="24"/>
          <w:szCs w:val="24"/>
        </w:rPr>
        <w:t>2. Review Department of Rehabilitation guidelines for accessible meetings to determine if it is an effective resource to be posted on the Disability Compliance Office’s (DCO) web page, Disability Access (ADA) Resources for County Employees Serving the Public (ADA resource page)</w:t>
      </w:r>
    </w:p>
    <w:p w14:paraId="450A3DC4" w14:textId="77777777" w:rsidR="00853568" w:rsidRDefault="00853568" w:rsidP="00853568">
      <w:pPr>
        <w:rPr>
          <w:rFonts w:ascii="Arial" w:hAnsi="Arial" w:cs="Arial"/>
          <w:sz w:val="24"/>
          <w:szCs w:val="24"/>
        </w:rPr>
      </w:pPr>
      <w:r>
        <w:rPr>
          <w:rFonts w:ascii="Arial" w:hAnsi="Arial" w:cs="Arial"/>
          <w:sz w:val="24"/>
          <w:szCs w:val="24"/>
        </w:rPr>
        <w:t>3. Review DCO draft of Accessible Meetings Guidelines (when available, currently under development)</w:t>
      </w:r>
    </w:p>
    <w:p w14:paraId="34F0589A" w14:textId="77777777" w:rsidR="00853568" w:rsidRDefault="00853568" w:rsidP="00853568">
      <w:pPr>
        <w:rPr>
          <w:rFonts w:ascii="Arial" w:hAnsi="Arial" w:cs="Arial"/>
          <w:sz w:val="24"/>
          <w:szCs w:val="24"/>
        </w:rPr>
      </w:pPr>
      <w:r>
        <w:rPr>
          <w:rFonts w:ascii="Arial" w:hAnsi="Arial" w:cs="Arial"/>
          <w:sz w:val="24"/>
          <w:szCs w:val="24"/>
        </w:rPr>
        <w:t>4. Review responses to Subcommittee questions and continue to engage with BHS Community Wellness Response Team (CWRT) and Mobile Crisis Support Team (MCST) regarding disability access concerns in 988 crisis response and referral programs</w:t>
      </w:r>
    </w:p>
    <w:p w14:paraId="0383E1F8" w14:textId="77777777" w:rsidR="00853568" w:rsidRDefault="00853568" w:rsidP="00853568">
      <w:pPr>
        <w:rPr>
          <w:rFonts w:ascii="Arial" w:hAnsi="Arial" w:cs="Arial"/>
          <w:sz w:val="24"/>
          <w:szCs w:val="24"/>
        </w:rPr>
      </w:pPr>
      <w:r>
        <w:rPr>
          <w:rFonts w:ascii="Arial" w:hAnsi="Arial" w:cs="Arial"/>
          <w:sz w:val="24"/>
          <w:szCs w:val="24"/>
        </w:rPr>
        <w:t>5. Review electronic Disability Access Complaint form for content and accessibility, when available (currently under development)</w:t>
      </w:r>
    </w:p>
    <w:p w14:paraId="75808849" w14:textId="77777777" w:rsidR="00853568" w:rsidRDefault="00853568" w:rsidP="00853568">
      <w:pPr>
        <w:rPr>
          <w:rFonts w:ascii="Arial" w:hAnsi="Arial" w:cs="Arial"/>
          <w:sz w:val="24"/>
          <w:szCs w:val="24"/>
        </w:rPr>
      </w:pPr>
      <w:r>
        <w:rPr>
          <w:rFonts w:ascii="Arial" w:hAnsi="Arial" w:cs="Arial"/>
          <w:sz w:val="24"/>
          <w:szCs w:val="24"/>
        </w:rPr>
        <w:t xml:space="preserve">6. Revisit development of a county-wide Service Animal policy, including establishment of relief areas and other best practices, using the previous DCO draft, Airports and Department of Human Assistance policies as </w:t>
      </w:r>
      <w:proofErr w:type="gramStart"/>
      <w:r>
        <w:rPr>
          <w:rFonts w:ascii="Arial" w:hAnsi="Arial" w:cs="Arial"/>
          <w:sz w:val="24"/>
          <w:szCs w:val="24"/>
        </w:rPr>
        <w:t>a guide</w:t>
      </w:r>
      <w:proofErr w:type="gramEnd"/>
    </w:p>
    <w:p w14:paraId="5EF94444" w14:textId="77777777" w:rsidR="00853568" w:rsidRDefault="00853568" w:rsidP="00853568">
      <w:pPr>
        <w:rPr>
          <w:rFonts w:ascii="Arial" w:hAnsi="Arial" w:cs="Arial"/>
          <w:sz w:val="24"/>
          <w:szCs w:val="24"/>
        </w:rPr>
      </w:pPr>
      <w:r>
        <w:rPr>
          <w:rFonts w:ascii="Arial" w:hAnsi="Arial" w:cs="Arial"/>
          <w:sz w:val="24"/>
          <w:szCs w:val="24"/>
        </w:rPr>
        <w:t xml:space="preserve">7. Monitor and review development and dissemination of ADA resource page for County employees </w:t>
      </w:r>
    </w:p>
    <w:p w14:paraId="1BBCC656" w14:textId="77777777" w:rsidR="00853568" w:rsidRDefault="00853568" w:rsidP="00853568">
      <w:pPr>
        <w:spacing w:after="360" w:line="257" w:lineRule="auto"/>
        <w:rPr>
          <w:rFonts w:ascii="Arial" w:hAnsi="Arial" w:cs="Arial"/>
          <w:sz w:val="24"/>
          <w:szCs w:val="24"/>
        </w:rPr>
      </w:pPr>
      <w:r>
        <w:rPr>
          <w:rFonts w:ascii="Arial" w:hAnsi="Arial" w:cs="Arial"/>
          <w:sz w:val="24"/>
          <w:szCs w:val="24"/>
        </w:rPr>
        <w:t>8. Urgent or emerging issues as needed or on request</w:t>
      </w:r>
    </w:p>
    <w:p w14:paraId="34119EB8" w14:textId="77777777" w:rsidR="00853568" w:rsidRDefault="00853568" w:rsidP="00853568">
      <w:pPr>
        <w:rPr>
          <w:rFonts w:ascii="Arial" w:hAnsi="Arial" w:cs="Arial"/>
          <w:sz w:val="24"/>
          <w:szCs w:val="24"/>
        </w:rPr>
      </w:pPr>
      <w:r w:rsidRPr="00EE6B0B">
        <w:rPr>
          <w:rFonts w:ascii="Arial" w:hAnsi="Arial" w:cs="Arial"/>
          <w:b/>
          <w:bCs/>
          <w:sz w:val="24"/>
          <w:szCs w:val="24"/>
        </w:rPr>
        <w:t>New Initiatives</w:t>
      </w:r>
      <w:r>
        <w:rPr>
          <w:rFonts w:ascii="Arial" w:hAnsi="Arial" w:cs="Arial"/>
          <w:sz w:val="24"/>
          <w:szCs w:val="24"/>
        </w:rPr>
        <w:t xml:space="preserve"> (schedule as time permits):</w:t>
      </w:r>
    </w:p>
    <w:p w14:paraId="7846E07B" w14:textId="524F8B7C" w:rsidR="00714C62" w:rsidRPr="00853568" w:rsidRDefault="00853568" w:rsidP="00853568">
      <w:pPr>
        <w:rPr>
          <w:rFonts w:ascii="Arial" w:hAnsi="Arial" w:cs="Arial"/>
          <w:sz w:val="24"/>
          <w:szCs w:val="24"/>
        </w:rPr>
      </w:pPr>
      <w:r>
        <w:rPr>
          <w:rFonts w:ascii="Arial" w:hAnsi="Arial" w:cs="Arial"/>
          <w:sz w:val="24"/>
          <w:szCs w:val="24"/>
        </w:rPr>
        <w:t>1. Assessment of DAC member skill</w:t>
      </w:r>
      <w:r>
        <w:rPr>
          <w:rFonts w:ascii="Arial" w:hAnsi="Arial" w:cs="Arial"/>
          <w:sz w:val="24"/>
          <w:szCs w:val="24"/>
        </w:rPr>
        <w:t>s</w:t>
      </w:r>
    </w:p>
    <w:sectPr w:rsidR="00714C62" w:rsidRPr="00853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68"/>
    <w:rsid w:val="001D2CD6"/>
    <w:rsid w:val="00505AF0"/>
    <w:rsid w:val="00714C62"/>
    <w:rsid w:val="00853568"/>
    <w:rsid w:val="00B17763"/>
    <w:rsid w:val="00C26709"/>
    <w:rsid w:val="00D17D9B"/>
    <w:rsid w:val="00D5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0A92"/>
  <w15:chartTrackingRefBased/>
  <w15:docId w15:val="{85EBDF13-58C1-4A24-B411-BD498C7D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568"/>
    <w:pPr>
      <w:spacing w:line="256" w:lineRule="auto"/>
    </w:pPr>
    <w:rPr>
      <w:kern w:val="0"/>
    </w:rPr>
  </w:style>
  <w:style w:type="paragraph" w:styleId="Heading1">
    <w:name w:val="heading 1"/>
    <w:basedOn w:val="Normal"/>
    <w:next w:val="Normal"/>
    <w:link w:val="Heading1Char"/>
    <w:uiPriority w:val="9"/>
    <w:qFormat/>
    <w:rsid w:val="00853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568"/>
    <w:rPr>
      <w:rFonts w:eastAsiaTheme="majorEastAsia" w:cstheme="majorBidi"/>
      <w:color w:val="272727" w:themeColor="text1" w:themeTint="D8"/>
    </w:rPr>
  </w:style>
  <w:style w:type="paragraph" w:styleId="Title">
    <w:name w:val="Title"/>
    <w:basedOn w:val="Normal"/>
    <w:next w:val="Normal"/>
    <w:link w:val="TitleChar"/>
    <w:uiPriority w:val="10"/>
    <w:qFormat/>
    <w:rsid w:val="00853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568"/>
    <w:pPr>
      <w:spacing w:before="160"/>
      <w:jc w:val="center"/>
    </w:pPr>
    <w:rPr>
      <w:i/>
      <w:iCs/>
      <w:color w:val="404040" w:themeColor="text1" w:themeTint="BF"/>
    </w:rPr>
  </w:style>
  <w:style w:type="character" w:customStyle="1" w:styleId="QuoteChar">
    <w:name w:val="Quote Char"/>
    <w:basedOn w:val="DefaultParagraphFont"/>
    <w:link w:val="Quote"/>
    <w:uiPriority w:val="29"/>
    <w:rsid w:val="00853568"/>
    <w:rPr>
      <w:i/>
      <w:iCs/>
      <w:color w:val="404040" w:themeColor="text1" w:themeTint="BF"/>
    </w:rPr>
  </w:style>
  <w:style w:type="paragraph" w:styleId="ListParagraph">
    <w:name w:val="List Paragraph"/>
    <w:basedOn w:val="Normal"/>
    <w:uiPriority w:val="34"/>
    <w:qFormat/>
    <w:rsid w:val="00853568"/>
    <w:pPr>
      <w:ind w:left="720"/>
      <w:contextualSpacing/>
    </w:pPr>
  </w:style>
  <w:style w:type="character" w:styleId="IntenseEmphasis">
    <w:name w:val="Intense Emphasis"/>
    <w:basedOn w:val="DefaultParagraphFont"/>
    <w:uiPriority w:val="21"/>
    <w:qFormat/>
    <w:rsid w:val="00853568"/>
    <w:rPr>
      <w:i/>
      <w:iCs/>
      <w:color w:val="0F4761" w:themeColor="accent1" w:themeShade="BF"/>
    </w:rPr>
  </w:style>
  <w:style w:type="paragraph" w:styleId="IntenseQuote">
    <w:name w:val="Intense Quote"/>
    <w:basedOn w:val="Normal"/>
    <w:next w:val="Normal"/>
    <w:link w:val="IntenseQuoteChar"/>
    <w:uiPriority w:val="30"/>
    <w:qFormat/>
    <w:rsid w:val="00853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568"/>
    <w:rPr>
      <w:i/>
      <w:iCs/>
      <w:color w:val="0F4761" w:themeColor="accent1" w:themeShade="BF"/>
    </w:rPr>
  </w:style>
  <w:style w:type="character" w:styleId="IntenseReference">
    <w:name w:val="Intense Reference"/>
    <w:basedOn w:val="DefaultParagraphFont"/>
    <w:uiPriority w:val="32"/>
    <w:qFormat/>
    <w:rsid w:val="008535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A80D33-9AA1-4470-8191-123B959C502F}"/>
</file>

<file path=customXml/itemProps2.xml><?xml version="1.0" encoding="utf-8"?>
<ds:datastoreItem xmlns:ds="http://schemas.openxmlformats.org/officeDocument/2006/customXml" ds:itemID="{31E95A96-6E1F-4290-8050-3BE6C10A57D7}"/>
</file>

<file path=customXml/itemProps3.xml><?xml version="1.0" encoding="utf-8"?>
<ds:datastoreItem xmlns:ds="http://schemas.openxmlformats.org/officeDocument/2006/customXml" ds:itemID="{DEE18C38-DEEE-4ACF-B923-D1A831E64A17}"/>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0</DocSecurity>
  <Lines>10</Lines>
  <Paragraphs>3</Paragraphs>
  <ScaleCrop>false</ScaleCrop>
  <Company>County of Sacramento</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cp:revision>
  <dcterms:created xsi:type="dcterms:W3CDTF">2025-01-10T19:38:00Z</dcterms:created>
  <dcterms:modified xsi:type="dcterms:W3CDTF">2025-01-10T19:39:00Z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